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喀什职业技术学院广告、印刷服务制作申请表（存根）</w:t>
      </w:r>
    </w:p>
    <w:tbl>
      <w:tblPr>
        <w:tblStyle w:val="2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526"/>
        <w:gridCol w:w="2265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所在系部/处室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制作内容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（附件可附后）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所在系部/处室负责人意见：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宣传统战部意见：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129540</wp:posOffset>
                </wp:positionV>
                <wp:extent cx="524827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84935" y="4930140"/>
                          <a:ext cx="5248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.05pt;margin-top:10.2pt;height:0.75pt;width:413.25pt;z-index:251658240;mso-width-relative:page;mso-height-relative:page;" filled="f" stroked="t" coordsize="21600,21600" o:gfxdata="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fWoTYAAAACAEA&#10;AA8AAAAAAAAAAQAgAAAAIgAAAGRycy9kb3ducmV2LnhtbFBLAQIUABQAAAAIAIdO4kBdHtN74QEA&#10;AH4DAAAOAAAAAAAAAAEAIAAAACcBAABkcnMvZTJvRG9jLnhtbFBLBQYAAAAABgAGAFkBAAB6BQAA&#10;AAA=&#10;">
                <v:fill on="f" focussize="0,0"/>
                <v:stroke weight="0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喀什职业技术学院广告、印刷服务制作申请表</w:t>
      </w:r>
    </w:p>
    <w:tbl>
      <w:tblPr>
        <w:tblStyle w:val="2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526"/>
        <w:gridCol w:w="2265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所在系部/处室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制作内容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（附件可附后）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所在系部/处室负责人意见：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宣传统战部意见：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jc w:val="both"/>
        <w:rPr>
          <w:rFonts w:hint="default" w:ascii="方正仿宋_GBK" w:hAnsi="方正仿宋_GBK" w:eastAsia="方正仿宋_GBK" w:cs="方正仿宋_GBK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21"/>
          <w:szCs w:val="21"/>
          <w:lang w:val="en-US" w:eastAsia="zh-CN"/>
        </w:rPr>
        <w:t>注意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FF0000"/>
          <w:sz w:val="21"/>
          <w:szCs w:val="21"/>
          <w:lang w:val="en-US" w:eastAsia="zh-CN"/>
        </w:rPr>
        <w:t>：申请表一式两份，一份宣传统战部留存，一份经申请方验收合格签署意见后交由广告制作公司。请各系部/处室完成审批程序后进行相关制作，未经审批，后期支付流程自行办理！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22CA2"/>
    <w:rsid w:val="12FB60D0"/>
    <w:rsid w:val="16696997"/>
    <w:rsid w:val="40E014F3"/>
    <w:rsid w:val="4F255F25"/>
    <w:rsid w:val="5AD81A85"/>
    <w:rsid w:val="74A205E6"/>
    <w:rsid w:val="7ACC3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2023-02-09T09:41:18Z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